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B" w:rsidRDefault="004C407B" w:rsidP="00355848">
      <w:pPr>
        <w:pStyle w:val="2"/>
        <w:jc w:val="center"/>
        <w:rPr>
          <w:rFonts w:ascii="Times New Roman" w:hAnsi="Times New Roman" w:cs="Times New Roman"/>
          <w:i w:val="0"/>
        </w:rPr>
      </w:pPr>
      <w:r w:rsidRPr="00355848">
        <w:rPr>
          <w:rFonts w:ascii="Times New Roman" w:hAnsi="Times New Roman" w:cs="Times New Roman"/>
          <w:i w:val="0"/>
        </w:rPr>
        <w:t>До какого возраста платят пенсию по потере кормильца</w:t>
      </w:r>
      <w:r w:rsidR="00355848">
        <w:rPr>
          <w:rFonts w:ascii="Times New Roman" w:hAnsi="Times New Roman" w:cs="Times New Roman"/>
          <w:i w:val="0"/>
        </w:rPr>
        <w:t>.</w:t>
      </w:r>
    </w:p>
    <w:p w:rsidR="00355848" w:rsidRDefault="00355848" w:rsidP="00355848"/>
    <w:p w:rsidR="00355848" w:rsidRPr="00355848" w:rsidRDefault="00032EB2" w:rsidP="0035584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267075" cy="3324225"/>
            <wp:effectExtent l="19050" t="0" r="9525" b="0"/>
            <wp:wrapSquare wrapText="bothSides"/>
            <wp:docPr id="2" name="Рисунок 1" descr="пенсия по сп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по спк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07B" w:rsidRPr="00355848" w:rsidRDefault="000336A0" w:rsidP="00032EB2">
      <w:pPr>
        <w:pStyle w:val="a3"/>
        <w:ind w:firstLine="708"/>
        <w:rPr>
          <w:sz w:val="28"/>
          <w:szCs w:val="28"/>
        </w:rPr>
      </w:pPr>
      <w:r w:rsidRPr="00355848">
        <w:rPr>
          <w:sz w:val="28"/>
          <w:szCs w:val="28"/>
        </w:rPr>
        <w:t xml:space="preserve">Клиентская служба </w:t>
      </w:r>
      <w:r w:rsidR="00355848">
        <w:rPr>
          <w:sz w:val="28"/>
          <w:szCs w:val="28"/>
        </w:rPr>
        <w:t xml:space="preserve"> (на правах отдела) </w:t>
      </w:r>
      <w:r w:rsidRPr="00355848">
        <w:rPr>
          <w:sz w:val="28"/>
          <w:szCs w:val="28"/>
        </w:rPr>
        <w:t>в</w:t>
      </w:r>
      <w:r w:rsidR="00355848">
        <w:rPr>
          <w:sz w:val="28"/>
          <w:szCs w:val="28"/>
        </w:rPr>
        <w:t xml:space="preserve"> </w:t>
      </w:r>
      <w:proofErr w:type="spellStart"/>
      <w:r w:rsidRPr="00355848">
        <w:rPr>
          <w:sz w:val="28"/>
          <w:szCs w:val="28"/>
        </w:rPr>
        <w:t>М</w:t>
      </w:r>
      <w:r w:rsidR="00355848">
        <w:rPr>
          <w:sz w:val="28"/>
          <w:szCs w:val="28"/>
        </w:rPr>
        <w:t>услюмовском</w:t>
      </w:r>
      <w:proofErr w:type="spellEnd"/>
      <w:r w:rsidR="00355848">
        <w:rPr>
          <w:sz w:val="28"/>
          <w:szCs w:val="28"/>
        </w:rPr>
        <w:t xml:space="preserve"> районе </w:t>
      </w:r>
      <w:bookmarkStart w:id="0" w:name="_GoBack"/>
      <w:bookmarkEnd w:id="0"/>
      <w:r w:rsidR="00355848">
        <w:rPr>
          <w:sz w:val="28"/>
          <w:szCs w:val="28"/>
        </w:rPr>
        <w:t>на</w:t>
      </w:r>
      <w:r w:rsidR="004C407B" w:rsidRPr="00355848">
        <w:rPr>
          <w:sz w:val="28"/>
          <w:szCs w:val="28"/>
        </w:rPr>
        <w:t>поминает студентам, что именно очная форма обучения является главным условием для продления выплаты пенсии по случаю потери кормильца совершеннолетним детям, которые потеряли одного из родителей или являются круглыми сиротами.</w:t>
      </w:r>
    </w:p>
    <w:p w:rsidR="004C407B" w:rsidRPr="00355848" w:rsidRDefault="004C407B" w:rsidP="00032EB2">
      <w:pPr>
        <w:pStyle w:val="a3"/>
        <w:ind w:firstLine="708"/>
        <w:rPr>
          <w:sz w:val="28"/>
          <w:szCs w:val="28"/>
        </w:rPr>
      </w:pPr>
      <w:r w:rsidRPr="00355848">
        <w:rPr>
          <w:sz w:val="28"/>
          <w:szCs w:val="28"/>
        </w:rPr>
        <w:t>Часто возникает вопрос, будет ли выплачиваться пенсия учащимся в период сезонных каникул либо академического отпуска. По закону выплаты продолжаются до тех пор, пока у человека актуален статус студента. Во время каникул и академического отпуска человек не теряет статус студента, соответственно выплаты в этот период продолжаются.</w:t>
      </w:r>
    </w:p>
    <w:p w:rsidR="004C407B" w:rsidRPr="00355848" w:rsidRDefault="004C407B" w:rsidP="00032EB2">
      <w:pPr>
        <w:pStyle w:val="a3"/>
        <w:ind w:firstLine="708"/>
        <w:rPr>
          <w:sz w:val="28"/>
          <w:szCs w:val="28"/>
        </w:rPr>
      </w:pPr>
      <w:r w:rsidRPr="00355848">
        <w:rPr>
          <w:sz w:val="28"/>
          <w:szCs w:val="28"/>
        </w:rPr>
        <w:t>Нормами действующего пенсионного законодательства предусматривается выплата пенсии студентам-очникам старше 18 лет до момента окончания их учебы, но не дольше, чем до достижения ими 23-х лет. Срок выплаты пенсии определяется по справке учебного заведения.</w:t>
      </w:r>
    </w:p>
    <w:p w:rsidR="004C407B" w:rsidRPr="00355848" w:rsidRDefault="004C407B" w:rsidP="00032EB2">
      <w:pPr>
        <w:pStyle w:val="a3"/>
        <w:ind w:firstLine="708"/>
        <w:rPr>
          <w:sz w:val="28"/>
          <w:szCs w:val="28"/>
        </w:rPr>
      </w:pPr>
      <w:proofErr w:type="gramStart"/>
      <w:r w:rsidRPr="00355848">
        <w:rPr>
          <w:sz w:val="28"/>
          <w:szCs w:val="28"/>
        </w:rPr>
        <w:t>Когда прекращаются выплаты по потере кормильца: при отчислении учащегося из учебного заведения; при переводе учащегося с дневной формы обучения на заочную; в связи с призывом на военную службу.</w:t>
      </w:r>
      <w:proofErr w:type="gramEnd"/>
    </w:p>
    <w:p w:rsidR="004C407B" w:rsidRPr="00355848" w:rsidRDefault="004C407B" w:rsidP="004C407B">
      <w:pPr>
        <w:pStyle w:val="a3"/>
        <w:rPr>
          <w:sz w:val="28"/>
          <w:szCs w:val="28"/>
        </w:rPr>
      </w:pPr>
      <w:r w:rsidRPr="00355848">
        <w:rPr>
          <w:sz w:val="28"/>
          <w:szCs w:val="28"/>
        </w:rPr>
        <w:t>Выплаты прекращаются с 1-го числа месяца, следующего за месяцем наступления вышеперечисленных обстоятельств.</w:t>
      </w:r>
    </w:p>
    <w:p w:rsidR="004C407B" w:rsidRPr="00355848" w:rsidRDefault="004C407B" w:rsidP="00032EB2">
      <w:pPr>
        <w:pStyle w:val="a3"/>
        <w:ind w:firstLine="708"/>
        <w:rPr>
          <w:sz w:val="28"/>
          <w:szCs w:val="28"/>
        </w:rPr>
      </w:pPr>
      <w:r w:rsidRPr="00355848">
        <w:rPr>
          <w:sz w:val="28"/>
          <w:szCs w:val="28"/>
        </w:rPr>
        <w:t>Следует принять во внимание, что в случае отчисления из образовательного учреждения, призыва в армию или перевода на заочную форму обучения бывшим студентам необходимо уведомить об этом территориальный орган ПФР по месту жительства, представив справку об отчислении. Это предотвратит незаконное получение денежных средств.</w:t>
      </w:r>
    </w:p>
    <w:sectPr w:rsidR="004C407B" w:rsidRPr="00355848" w:rsidSect="00B9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C407B"/>
    <w:rsid w:val="00032EB2"/>
    <w:rsid w:val="000336A0"/>
    <w:rsid w:val="00135E07"/>
    <w:rsid w:val="001D2103"/>
    <w:rsid w:val="002837F3"/>
    <w:rsid w:val="00355848"/>
    <w:rsid w:val="004C407B"/>
    <w:rsid w:val="00A81A79"/>
    <w:rsid w:val="00B9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07B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4C407B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4C407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4C407B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4C407B"/>
    <w:rPr>
      <w:sz w:val="24"/>
      <w:szCs w:val="24"/>
    </w:rPr>
  </w:style>
  <w:style w:type="paragraph" w:styleId="a5">
    <w:name w:val="Balloon Text"/>
    <w:basedOn w:val="a"/>
    <w:link w:val="a6"/>
    <w:rsid w:val="00032EB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2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07B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4C407B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rsid w:val="004C407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4C407B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4C40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2020-07-17T08:22:00Z</dcterms:created>
  <dcterms:modified xsi:type="dcterms:W3CDTF">2020-08-31T13:16:00Z</dcterms:modified>
</cp:coreProperties>
</file>